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7D2E" w14:textId="77777777" w:rsidR="005B73DD" w:rsidRPr="00652A4A" w:rsidRDefault="003C19A1" w:rsidP="00652A4A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 xml:space="preserve">ANNEXE </w:t>
      </w:r>
      <w:r w:rsidR="007C000C" w:rsidRPr="00652A4A">
        <w:rPr>
          <w:rFonts w:ascii="Arial" w:eastAsia="Times New Roman" w:hAnsi="Arial" w:cs="Arial"/>
          <w:b/>
          <w:color w:val="0070C0"/>
          <w:sz w:val="28"/>
          <w:szCs w:val="28"/>
        </w:rPr>
        <w:t>C</w:t>
      </w:r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>5</w:t>
      </w:r>
    </w:p>
    <w:p w14:paraId="3C550F7A" w14:textId="3DE19893" w:rsidR="005B73DD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hAnsi="Arial" w:cs="Arial"/>
          <w:b/>
          <w:sz w:val="28"/>
          <w:szCs w:val="28"/>
        </w:rPr>
      </w:pPr>
    </w:p>
    <w:p w14:paraId="263F9383" w14:textId="34D41A3C" w:rsidR="0096527F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811E19">
        <w:rPr>
          <w:rFonts w:ascii="Arial" w:eastAsia="Times New Roman" w:hAnsi="Arial" w:cs="Arial"/>
          <w:b/>
          <w:smallCaps/>
          <w:sz w:val="28"/>
          <w:szCs w:val="28"/>
        </w:rPr>
        <w:t>GRAF</w:t>
      </w:r>
    </w:p>
    <w:p w14:paraId="700ADA69" w14:textId="0BFCA51F" w:rsidR="006777D8" w:rsidRPr="00811E19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établi </w:t>
      </w:r>
      <w:r w:rsidR="006777D8" w:rsidRPr="00811E19">
        <w:rPr>
          <w:rFonts w:ascii="Arial" w:eastAsia="Times New Roman" w:hAnsi="Arial" w:cs="Arial"/>
          <w:b/>
          <w:smallCaps/>
          <w:sz w:val="28"/>
          <w:szCs w:val="28"/>
        </w:rPr>
        <w:t>au titre de l’année</w:t>
      </w:r>
      <w:r w:rsidR="00B47B4B">
        <w:rPr>
          <w:rFonts w:ascii="Arial" w:eastAsia="Times New Roman" w:hAnsi="Arial" w:cs="Arial"/>
          <w:smallCaps/>
          <w:sz w:val="28"/>
          <w:szCs w:val="28"/>
        </w:rPr>
        <w:t xml:space="preserve"> 202</w:t>
      </w:r>
      <w:r w:rsidR="000D15E0">
        <w:rPr>
          <w:rFonts w:ascii="Arial" w:eastAsia="Times New Roman" w:hAnsi="Arial" w:cs="Arial"/>
          <w:smallCaps/>
          <w:sz w:val="28"/>
          <w:szCs w:val="28"/>
        </w:rPr>
        <w:t>4</w:t>
      </w:r>
    </w:p>
    <w:p w14:paraId="6B69D578" w14:textId="5E0DBA71" w:rsidR="00982F68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558583DB" w14:textId="0676FF06" w:rsidR="00811E19" w:rsidRPr="00171D8A" w:rsidRDefault="00316066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  <w:smallCaps/>
          <w:u w:val="single"/>
        </w:rPr>
      </w:pPr>
      <w:r>
        <w:rPr>
          <w:rFonts w:ascii="Arial" w:eastAsia="Times New Roman" w:hAnsi="Arial" w:cs="Arial"/>
          <w:b/>
          <w:smallCaps/>
          <w:u w:val="single"/>
        </w:rPr>
        <w:t>V</w:t>
      </w:r>
      <w:r w:rsidR="00811E19" w:rsidRPr="00171D8A">
        <w:rPr>
          <w:rFonts w:ascii="Arial" w:eastAsia="Times New Roman" w:hAnsi="Arial" w:cs="Arial"/>
          <w:b/>
          <w:smallCaps/>
          <w:u w:val="single"/>
        </w:rPr>
        <w:t>iviers 1 et 2</w:t>
      </w:r>
    </w:p>
    <w:p w14:paraId="765413F5" w14:textId="77777777" w:rsidR="00811E19" w:rsidRPr="00982F68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473C60AE" w14:textId="77777777" w:rsidR="0058056F" w:rsidRPr="00811E19" w:rsidRDefault="00713EFD" w:rsidP="0058056F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18161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6F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58056F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r w:rsidR="0058056F" w:rsidRPr="00811E19">
        <w:rPr>
          <w:rFonts w:ascii="Arial" w:eastAsia="Times New Roman" w:hAnsi="Arial" w:cs="Arial"/>
          <w:b/>
          <w:smallCaps/>
          <w:sz w:val="20"/>
          <w:szCs w:val="20"/>
        </w:rPr>
        <w:t xml:space="preserve">au grade d’attaché hors classe </w:t>
      </w:r>
    </w:p>
    <w:p w14:paraId="58491BD9" w14:textId="76879156" w:rsidR="00452B09" w:rsidRPr="00811E19" w:rsidRDefault="00713EFD" w:rsidP="00452B0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197" w:rsidRPr="00811E19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C31197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r w:rsidR="00C31197" w:rsidRPr="00811E19">
        <w:rPr>
          <w:rFonts w:ascii="Arial" w:eastAsia="Times New Roman" w:hAnsi="Arial" w:cs="Arial"/>
          <w:b/>
          <w:smallCaps/>
          <w:sz w:val="20"/>
          <w:szCs w:val="20"/>
        </w:rPr>
        <w:t>a l’échelon spécial du grade d’attaché hors classe</w:t>
      </w:r>
    </w:p>
    <w:p w14:paraId="07BE3997" w14:textId="5B7819FB" w:rsidR="00314D59" w:rsidRDefault="00314D5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9AE8167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25939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eastAsia="Times New Roman" w:hAnsi="Arial" w:cs="Arial"/>
          <w:sz w:val="20"/>
          <w:szCs w:val="20"/>
        </w:rPr>
      </w:pPr>
    </w:p>
    <w:p w14:paraId="1D609B0B" w14:textId="1E28A51A" w:rsidR="00D80E69" w:rsidRPr="00811E19" w:rsidRDefault="00D80E69" w:rsidP="00811E1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D80E69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IGR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0E69" w:rsidRPr="00D80E69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33DB80EA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CTPS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Domaine d’activité (sport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52A174" w14:textId="77777777" w:rsidR="00D80E69" w:rsidRPr="00811E19" w:rsidRDefault="00D80E6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EEE2989" w14:textId="77777777" w:rsidR="003D19F9" w:rsidRPr="00811E19" w:rsidRDefault="003D19F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hAnsi="Arial" w:cs="Arial"/>
          <w:sz w:val="20"/>
          <w:szCs w:val="20"/>
        </w:rPr>
      </w:pPr>
    </w:p>
    <w:p w14:paraId="221F26D3" w14:textId="77777777" w:rsidR="00B76949" w:rsidRPr="00811E19" w:rsidRDefault="00B76949" w:rsidP="00811E1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178"/>
        <w:gridCol w:w="29"/>
      </w:tblGrid>
      <w:tr w:rsidR="005B73DD" w14:paraId="11884C0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B76949" w:rsidRDefault="00B76949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14:paraId="3610532A" w14:textId="77777777" w:rsidR="00FA3E00" w:rsidRDefault="005B73DD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A3E00">
              <w:rPr>
                <w:rFonts w:ascii="Arial" w:eastAsia="Times New Roman" w:hAnsi="Arial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3E92048" w14:textId="77777777" w:rsidR="00B76949" w:rsidRPr="00A269D5" w:rsidRDefault="00B76949" w:rsidP="00811E19">
            <w:pPr>
              <w:pStyle w:val="Standard"/>
              <w:autoSpaceDE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</w:p>
        </w:tc>
      </w:tr>
      <w:tr w:rsidR="005B73DD" w14:paraId="63823A11" w14:textId="77777777" w:rsidTr="00B47B4B">
        <w:trPr>
          <w:gridAfter w:val="1"/>
          <w:wAfter w:w="29" w:type="dxa"/>
          <w:trHeight w:val="764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F248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14:paraId="13CEE667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D47EDEF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3C3B3571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6AE70B81" w14:textId="77777777" w:rsidTr="00B47B4B">
        <w:trPr>
          <w:gridAfter w:val="1"/>
          <w:wAfter w:w="29" w:type="dxa"/>
          <w:trHeight w:hRule="exact" w:val="82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721B26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</w:tcPr>
          <w:p w14:paraId="3CB142C2" w14:textId="77777777" w:rsidR="00802A17" w:rsidRPr="00B76949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/>
                <w:sz w:val="10"/>
                <w:szCs w:val="10"/>
              </w:rPr>
            </w:pPr>
          </w:p>
          <w:p w14:paraId="66526ED7" w14:textId="77777777" w:rsidR="0058056F" w:rsidRPr="00FF211F" w:rsidRDefault="0058056F" w:rsidP="0058056F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/>
                <w:sz w:val="18"/>
              </w:rPr>
              <w:t>* AAE</w:t>
            </w:r>
            <w:r>
              <w:rPr>
                <w:rFonts w:ascii="Arial" w:eastAsia="Times New Roman"/>
                <w:sz w:val="18"/>
              </w:rPr>
              <w:t> </w:t>
            </w:r>
            <w:r>
              <w:rPr>
                <w:rFonts w:ascii="Arial" w:eastAsia="Times New Roman"/>
                <w:sz w:val="18"/>
              </w:rPr>
              <w:t>HC</w:t>
            </w:r>
            <w:r>
              <w:rPr>
                <w:rFonts w:ascii="Arial" w:eastAsia="Times New Roman"/>
                <w:sz w:val="18"/>
              </w:rPr>
              <w:t> </w:t>
            </w:r>
            <w:r>
              <w:rPr>
                <w:rFonts w:ascii="Arial" w:eastAsia="Times New Roman"/>
                <w:sz w:val="18"/>
              </w:rPr>
              <w:t xml:space="preserve">: </w:t>
            </w:r>
            <w:r w:rsidRPr="00FF211F">
              <w:rPr>
                <w:rFonts w:ascii="Arial" w:eastAsia="Times New Roman" w:hAnsi="Arial" w:cs="Arial"/>
                <w:sz w:val="18"/>
              </w:rPr>
              <w:t>Seules les fonctions recensées par les arrêtés du 30 septembre 2013 et du 16 mai 2014 fixant la liste des fonctions mentionnées à l’article 24 du décret n°2011-1317 (APA et DDS) doivent être consignées dans le tableau.</w:t>
            </w:r>
          </w:p>
          <w:p w14:paraId="441A9902" w14:textId="1BDCB29D" w:rsidR="005B73DD" w:rsidRDefault="005B73DD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 w:hAnsi="Arial" w:cs="Arial"/>
                <w:sz w:val="18"/>
              </w:rPr>
            </w:pPr>
            <w:r w:rsidRPr="00FF211F">
              <w:rPr>
                <w:rFonts w:ascii="Arial" w:eastAsia="Times New Roman" w:hAnsi="Arial" w:cs="Arial"/>
                <w:sz w:val="18"/>
              </w:rPr>
              <w:t>** Effectifs et structures (directions, services) encadrés</w:t>
            </w:r>
            <w:r w:rsidR="00757769" w:rsidRPr="00FF211F">
              <w:rPr>
                <w:rFonts w:ascii="Arial" w:eastAsia="Times New Roman" w:hAnsi="Arial" w:cs="Arial"/>
                <w:sz w:val="18"/>
              </w:rPr>
              <w:t>, nature</w:t>
            </w:r>
            <w:r w:rsidRPr="00FF211F">
              <w:rPr>
                <w:rFonts w:ascii="Arial" w:eastAsia="Times New Roman" w:hAnsi="Arial" w:cs="Arial"/>
                <w:sz w:val="18"/>
              </w:rPr>
              <w:t xml:space="preserve"> des missions confiées, montant du budget géré</w:t>
            </w:r>
            <w:r w:rsidR="00B23474" w:rsidRPr="00FF211F">
              <w:rPr>
                <w:rFonts w:ascii="Arial" w:eastAsia="Times New Roman" w:hAnsi="Arial" w:cs="Arial"/>
                <w:sz w:val="18"/>
              </w:rPr>
              <w:t xml:space="preserve">, </w:t>
            </w:r>
            <w:r w:rsidRPr="00FF211F">
              <w:rPr>
                <w:rFonts w:ascii="Arial" w:eastAsia="Times New Roman" w:hAnsi="Arial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FF211F">
              <w:rPr>
                <w:rFonts w:ascii="Arial" w:eastAsia="Times New Roman" w:hAnsi="Arial" w:cs="Arial"/>
                <w:sz w:val="18"/>
              </w:rPr>
              <w:t>mutualisateurs</w:t>
            </w:r>
            <w:proofErr w:type="spellEnd"/>
            <w:r w:rsidRPr="00FF211F">
              <w:rPr>
                <w:rFonts w:ascii="Arial" w:eastAsia="Times New Roman" w:hAnsi="Arial" w:cs="Arial"/>
                <w:sz w:val="18"/>
              </w:rPr>
              <w:t xml:space="preserve">, nature des relations avec les partenaires extérieurs (administrations, entreprises, collectivités territoriales, autres établissements…)  </w:t>
            </w:r>
            <w:proofErr w:type="gramStart"/>
            <w:r w:rsidRPr="00FF211F">
              <w:rPr>
                <w:rFonts w:ascii="Arial" w:eastAsia="Times New Roman" w:hAnsi="Arial" w:cs="Arial"/>
                <w:sz w:val="18"/>
              </w:rPr>
              <w:t>et</w:t>
            </w:r>
            <w:proofErr w:type="gramEnd"/>
            <w:r w:rsidRPr="00FF211F">
              <w:rPr>
                <w:rFonts w:ascii="Arial" w:eastAsia="Times New Roman" w:hAnsi="Arial" w:cs="Arial"/>
                <w:sz w:val="18"/>
              </w:rPr>
              <w:t xml:space="preserve"> / ou internes (représentants des personnels, directeurs de composantes...), catégories d’établissement....</w:t>
            </w:r>
          </w:p>
          <w:p w14:paraId="7CBCFBE3" w14:textId="063B1F29" w:rsidR="00811E19" w:rsidRDefault="00811E19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713CE" w14:textId="0AAD7C54" w:rsidR="00A44D9F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754F1" w14:textId="77777777" w:rsidR="00B47B4B" w:rsidRDefault="00B47B4B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E9AA8" w14:textId="77777777" w:rsidR="002E70A3" w:rsidRDefault="002E70A3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D76682" w14:textId="77777777" w:rsidR="00A44D9F" w:rsidRPr="00811E19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53BA5F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</w:pPr>
          </w:p>
        </w:tc>
      </w:tr>
      <w:tr w:rsidR="005B73DD" w14:paraId="1B7FBA5E" w14:textId="77777777" w:rsidTr="00B47B4B">
        <w:trPr>
          <w:trHeight w:val="19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C23A6B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4801D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7AC54E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0FDE73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23F2BB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F03074" w14:textId="15239DDE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0C642466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6B4054" w14:textId="7ECCA96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8CF745" w14:textId="16F6D3EE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2D1E57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F81DE9" w14:textId="69A03DBF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6DBAE1" w14:textId="63A71231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1D472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C785C9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1285A25A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F6211" w14:textId="3991F0E1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D2C540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DD104" w14:textId="5AB8670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55A347" w14:textId="4365C0EC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A6E764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4A5AA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79D26A37" w14:textId="77777777" w:rsidTr="00B47B4B">
        <w:trPr>
          <w:trHeight w:val="210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A26B1AB" w14:textId="66E5F619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1F1F12B9" w14:textId="30734008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06C3597" w14:textId="6250D505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3ADBDA9D" w14:textId="1F5E83BE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7F0C72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7901D9B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97AB7C0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3E8174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3DD" w14:paraId="23469A66" w14:textId="77777777" w:rsidTr="00B47B4B">
        <w:trPr>
          <w:trHeight w:val="161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2C1DE2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</w:rPr>
            </w:pPr>
            <w:r w:rsidRPr="002C1DE2">
              <w:rPr>
                <w:rFonts w:ascii="Arial" w:eastAsia="Times New Roman" w:hAnsi="Arial" w:cs="Arial"/>
                <w:b/>
                <w:sz w:val="20"/>
              </w:rPr>
              <w:t>Appréciation générale</w:t>
            </w:r>
          </w:p>
          <w:p w14:paraId="2BD2EFB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642A09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EA731B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70F1E27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1C84DF32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51860CE" w14:textId="7A0492E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</w:tc>
      </w:tr>
    </w:tbl>
    <w:p w14:paraId="1DA9DA18" w14:textId="34D1404B" w:rsidR="005B73DD" w:rsidRDefault="005B73DD" w:rsidP="00774763">
      <w:pPr>
        <w:pStyle w:val="Standard"/>
        <w:tabs>
          <w:tab w:val="center" w:pos="4536"/>
          <w:tab w:val="right" w:pos="9072"/>
        </w:tabs>
        <w:autoSpaceDE/>
      </w:pPr>
    </w:p>
    <w:p w14:paraId="388C9245" w14:textId="026AF84A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et pris connaissance le :</w:t>
      </w:r>
    </w:p>
    <w:p w14:paraId="455B42DF" w14:textId="77777777" w:rsidR="008C594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D444CD" w14:textId="1A590855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 l’agent : </w:t>
      </w:r>
    </w:p>
    <w:p w14:paraId="016016E3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5AAE99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E8FCE6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>Qualité et signature du supérieur hiérarchique direct / cachet :</w:t>
      </w:r>
    </w:p>
    <w:p w14:paraId="203AD647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3B29A7" w14:textId="1EDD9FDE" w:rsidR="00EA0C49" w:rsidRDefault="00EA0C49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ADCD8" w14:textId="4E07121A" w:rsidR="00EA0C49" w:rsidRDefault="00EA0C49" w:rsidP="00EA0C49">
      <w:pPr>
        <w:rPr>
          <w:rFonts w:ascii="Arial" w:hAnsi="Arial" w:cs="Arial"/>
          <w:sz w:val="20"/>
          <w:szCs w:val="20"/>
        </w:rPr>
      </w:pPr>
    </w:p>
    <w:p w14:paraId="705B87DF" w14:textId="567F4FCE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Directeur de composante ou du Directeur de laboratoire ou du Directeur administratif :</w:t>
      </w:r>
    </w:p>
    <w:p w14:paraId="5BE3A173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36A40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785BEB" w14:textId="46B5958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E6AFB0B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DC970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95A281" w14:textId="37C58E1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et cachet</w:t>
      </w:r>
      <w:r w:rsidRPr="00864626">
        <w:rPr>
          <w:rFonts w:ascii="Arial" w:hAnsi="Arial" w:cs="Arial"/>
          <w:sz w:val="20"/>
          <w:szCs w:val="20"/>
        </w:rPr>
        <w:t> :</w:t>
      </w:r>
    </w:p>
    <w:p w14:paraId="1388206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4F0A45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4E3BCD" w14:textId="199300DA" w:rsidR="00B47B4B" w:rsidRDefault="00B47B4B" w:rsidP="00EA0C49">
      <w:pPr>
        <w:tabs>
          <w:tab w:val="left" w:pos="1380"/>
        </w:tabs>
        <w:rPr>
          <w:rFonts w:ascii="Arial" w:hAnsi="Arial" w:cs="Arial"/>
          <w:sz w:val="20"/>
          <w:szCs w:val="20"/>
        </w:rPr>
      </w:pPr>
    </w:p>
    <w:p w14:paraId="55D4F20E" w14:textId="369E717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de la Présidente :</w:t>
      </w:r>
    </w:p>
    <w:p w14:paraId="0BF20CC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C31766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56EAA3" w14:textId="5FE0F27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2744A1A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4BADF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3BFBB6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345C4C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="-3" w:tblpY="3556"/>
        <w:tblW w:w="9778" w:type="dxa"/>
        <w:tblLayout w:type="fixed"/>
        <w:tblLook w:val="0000" w:firstRow="0" w:lastRow="0" w:firstColumn="0" w:lastColumn="0" w:noHBand="0" w:noVBand="0"/>
      </w:tblPr>
      <w:tblGrid>
        <w:gridCol w:w="3258"/>
        <w:gridCol w:w="2551"/>
        <w:gridCol w:w="3969"/>
      </w:tblGrid>
      <w:tr w:rsidR="0058056F" w14:paraId="1E43B55D" w14:textId="77777777" w:rsidTr="0058056F">
        <w:trPr>
          <w:trHeight w:val="1838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5081" w14:textId="77777777" w:rsidR="0058056F" w:rsidRPr="0058056F" w:rsidRDefault="0058056F" w:rsidP="0058056F">
            <w:pPr>
              <w:pStyle w:val="Standard"/>
              <w:autoSpaceDE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5AF83D5A" w14:textId="77777777" w:rsidR="0058056F" w:rsidRPr="0058056F" w:rsidRDefault="0058056F" w:rsidP="0058056F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9365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très favorable</w:t>
            </w:r>
          </w:p>
          <w:p w14:paraId="14613A2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017177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6AD560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88AC8D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06D8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hAnsi="Arial" w:cs="Arial"/>
                <w:sz w:val="20"/>
                <w:szCs w:val="20"/>
              </w:rPr>
              <w:t>(TA AAHC et TA AAHC ES uniquement)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62E9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Pour les PTP uniquement</w:t>
            </w:r>
          </w:p>
          <w:p w14:paraId="52EA5052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0218452A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221AE5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Très favorable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4F6EBDB3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Favorable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66706C31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Réservé* 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01F390C9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*(joindre un rapport dans le cas d’un avis réservé)</w:t>
            </w:r>
          </w:p>
          <w:p w14:paraId="78062198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7947839" w14:textId="77777777" w:rsidR="00EA0C49" w:rsidRPr="0058056F" w:rsidRDefault="00EA0C49" w:rsidP="00EA0C49">
      <w:pPr>
        <w:tabs>
          <w:tab w:val="left" w:pos="1380"/>
        </w:tabs>
        <w:rPr>
          <w:rFonts w:ascii="Arial" w:hAnsi="Arial" w:cs="Arial"/>
          <w:b/>
          <w:sz w:val="20"/>
          <w:szCs w:val="20"/>
        </w:rPr>
      </w:pPr>
    </w:p>
    <w:sectPr w:rsidR="00EA0C49" w:rsidRPr="0058056F" w:rsidSect="00A269D5">
      <w:headerReference w:type="default" r:id="rId7"/>
      <w:type w:val="continuous"/>
      <w:pgSz w:w="11906" w:h="16838"/>
      <w:pgMar w:top="709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7C4B" w14:textId="77777777" w:rsidR="00713EFD" w:rsidRDefault="00713EFD">
      <w:pPr>
        <w:spacing w:after="0" w:line="240" w:lineRule="auto"/>
      </w:pPr>
      <w:r>
        <w:separator/>
      </w:r>
    </w:p>
  </w:endnote>
  <w:endnote w:type="continuationSeparator" w:id="0">
    <w:p w14:paraId="11387668" w14:textId="77777777" w:rsidR="00713EFD" w:rsidRDefault="0071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090A" w14:textId="77777777" w:rsidR="00713EFD" w:rsidRDefault="00713EFD">
      <w:pPr>
        <w:spacing w:after="0" w:line="240" w:lineRule="auto"/>
      </w:pPr>
      <w:r>
        <w:separator/>
      </w:r>
    </w:p>
  </w:footnote>
  <w:footnote w:type="continuationSeparator" w:id="0">
    <w:p w14:paraId="2A0EC23D" w14:textId="77777777" w:rsidR="00713EFD" w:rsidRDefault="0071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935F8"/>
    <w:rsid w:val="000D15E0"/>
    <w:rsid w:val="000F5286"/>
    <w:rsid w:val="00101BEF"/>
    <w:rsid w:val="00101F70"/>
    <w:rsid w:val="001168D7"/>
    <w:rsid w:val="00126367"/>
    <w:rsid w:val="00171D8A"/>
    <w:rsid w:val="001A7C13"/>
    <w:rsid w:val="001B0860"/>
    <w:rsid w:val="001C6933"/>
    <w:rsid w:val="001D65D3"/>
    <w:rsid w:val="001F7582"/>
    <w:rsid w:val="00240BC0"/>
    <w:rsid w:val="00250547"/>
    <w:rsid w:val="00263D25"/>
    <w:rsid w:val="002715AD"/>
    <w:rsid w:val="002C1DE2"/>
    <w:rsid w:val="002D26DD"/>
    <w:rsid w:val="002D61D6"/>
    <w:rsid w:val="002E70A3"/>
    <w:rsid w:val="00301B2F"/>
    <w:rsid w:val="00314D59"/>
    <w:rsid w:val="00316066"/>
    <w:rsid w:val="003531EE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603FF"/>
    <w:rsid w:val="004C01A1"/>
    <w:rsid w:val="004E3D41"/>
    <w:rsid w:val="004E6D1D"/>
    <w:rsid w:val="00517FD2"/>
    <w:rsid w:val="00543D92"/>
    <w:rsid w:val="00572B91"/>
    <w:rsid w:val="0058056F"/>
    <w:rsid w:val="005A58AE"/>
    <w:rsid w:val="005B73DD"/>
    <w:rsid w:val="005C6D5D"/>
    <w:rsid w:val="005F413E"/>
    <w:rsid w:val="005F48A2"/>
    <w:rsid w:val="006133F8"/>
    <w:rsid w:val="006176C7"/>
    <w:rsid w:val="00625DC5"/>
    <w:rsid w:val="006449FE"/>
    <w:rsid w:val="00646C31"/>
    <w:rsid w:val="00652A4A"/>
    <w:rsid w:val="006645F2"/>
    <w:rsid w:val="006777D8"/>
    <w:rsid w:val="00713EFD"/>
    <w:rsid w:val="00737BEE"/>
    <w:rsid w:val="00753B33"/>
    <w:rsid w:val="00757769"/>
    <w:rsid w:val="00766AE1"/>
    <w:rsid w:val="007672A7"/>
    <w:rsid w:val="00774763"/>
    <w:rsid w:val="00797620"/>
    <w:rsid w:val="007C000C"/>
    <w:rsid w:val="00802A17"/>
    <w:rsid w:val="00811E19"/>
    <w:rsid w:val="008617B3"/>
    <w:rsid w:val="008840D1"/>
    <w:rsid w:val="008C5946"/>
    <w:rsid w:val="00904198"/>
    <w:rsid w:val="00916823"/>
    <w:rsid w:val="00932B4D"/>
    <w:rsid w:val="009362BF"/>
    <w:rsid w:val="0096527F"/>
    <w:rsid w:val="00982F68"/>
    <w:rsid w:val="009B181F"/>
    <w:rsid w:val="009C3A13"/>
    <w:rsid w:val="009F3C0E"/>
    <w:rsid w:val="00A12BAF"/>
    <w:rsid w:val="00A269D5"/>
    <w:rsid w:val="00A31096"/>
    <w:rsid w:val="00A44D9F"/>
    <w:rsid w:val="00A6387D"/>
    <w:rsid w:val="00A65F80"/>
    <w:rsid w:val="00AB0833"/>
    <w:rsid w:val="00B03FEA"/>
    <w:rsid w:val="00B23474"/>
    <w:rsid w:val="00B3647C"/>
    <w:rsid w:val="00B466FE"/>
    <w:rsid w:val="00B47B4B"/>
    <w:rsid w:val="00B76949"/>
    <w:rsid w:val="00B8624B"/>
    <w:rsid w:val="00B91C44"/>
    <w:rsid w:val="00BA6CE9"/>
    <w:rsid w:val="00BE63C9"/>
    <w:rsid w:val="00BE72F7"/>
    <w:rsid w:val="00C11BDC"/>
    <w:rsid w:val="00C31197"/>
    <w:rsid w:val="00C61E9A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57D4"/>
    <w:rsid w:val="00DF64D2"/>
    <w:rsid w:val="00E11ED8"/>
    <w:rsid w:val="00E41652"/>
    <w:rsid w:val="00E65AFA"/>
    <w:rsid w:val="00EA0C49"/>
    <w:rsid w:val="00EB73F8"/>
    <w:rsid w:val="00ED0F2A"/>
    <w:rsid w:val="00EE2FDE"/>
    <w:rsid w:val="00F248D0"/>
    <w:rsid w:val="00F42CD7"/>
    <w:rsid w:val="00F873BC"/>
    <w:rsid w:val="00FA3E00"/>
    <w:rsid w:val="00FA5013"/>
    <w:rsid w:val="00FC573A"/>
    <w:rsid w:val="00FC662E"/>
    <w:rsid w:val="00FF211F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84B3-1B4E-4469-9A09-415BE5CF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1992</Characters>
  <Application>Microsoft Office Word</Application>
  <DocSecurity>0</DocSecurity>
  <Lines>37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Frederique Salmon</cp:lastModifiedBy>
  <cp:revision>2</cp:revision>
  <cp:lastPrinted>2020-09-28T07:19:00Z</cp:lastPrinted>
  <dcterms:created xsi:type="dcterms:W3CDTF">2024-01-18T16:44:00Z</dcterms:created>
  <dcterms:modified xsi:type="dcterms:W3CDTF">2024-01-18T16:44:00Z</dcterms:modified>
</cp:coreProperties>
</file>